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48E" w:rsidRDefault="006D77FC" w:rsidP="006D77FC">
      <w:pPr>
        <w:jc w:val="center"/>
        <w:rPr>
          <w:rFonts w:asciiTheme="minorHAnsi" w:hAnsiTheme="minorHAnsi"/>
          <w:b/>
        </w:rPr>
      </w:pPr>
      <w:r w:rsidRPr="009707C3">
        <w:rPr>
          <w:rFonts w:asciiTheme="minorHAnsi" w:hAnsiTheme="minorHAnsi"/>
          <w:b/>
        </w:rPr>
        <w:t xml:space="preserve">Проблемы при строительстве нового зоопарка, связанные с выбранной территорией </w:t>
      </w:r>
    </w:p>
    <w:p w:rsidR="006D77FC" w:rsidRPr="009707C3" w:rsidRDefault="006D77FC" w:rsidP="006D77FC">
      <w:pPr>
        <w:jc w:val="center"/>
        <w:rPr>
          <w:rFonts w:asciiTheme="minorHAnsi" w:hAnsiTheme="minorHAnsi"/>
          <w:b/>
        </w:rPr>
      </w:pPr>
      <w:r w:rsidRPr="009707C3">
        <w:rPr>
          <w:rFonts w:asciiTheme="minorHAnsi" w:hAnsiTheme="minorHAnsi"/>
          <w:b/>
        </w:rPr>
        <w:t xml:space="preserve">и особенностями проектных решений  </w:t>
      </w:r>
    </w:p>
    <w:p w:rsidR="006D77FC" w:rsidRDefault="006D77FC" w:rsidP="006D77FC">
      <w:pPr>
        <w:rPr>
          <w:rFonts w:asciiTheme="minorHAnsi" w:hAnsiTheme="minorHAnsi"/>
        </w:rPr>
      </w:pPr>
    </w:p>
    <w:p w:rsidR="00A81951" w:rsidRPr="009707C3" w:rsidRDefault="00A81951" w:rsidP="006D77FC">
      <w:pPr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 xml:space="preserve">Новый пермский зоопарк планируется разместить на земельном участке площадью 25,4 га в Парке Победы м/р </w:t>
      </w:r>
      <w:r w:rsidR="007B618A">
        <w:rPr>
          <w:rFonts w:asciiTheme="minorHAnsi" w:hAnsiTheme="minorHAnsi"/>
        </w:rPr>
        <w:t>«</w:t>
      </w:r>
      <w:r w:rsidRPr="009707C3">
        <w:rPr>
          <w:rFonts w:asciiTheme="minorHAnsi" w:hAnsiTheme="minorHAnsi"/>
        </w:rPr>
        <w:t>Нагорный</w:t>
      </w:r>
      <w:r w:rsidR="007B618A">
        <w:rPr>
          <w:rFonts w:asciiTheme="minorHAnsi" w:hAnsiTheme="minorHAnsi"/>
        </w:rPr>
        <w:t>»</w:t>
      </w:r>
      <w:r w:rsidRPr="009707C3">
        <w:rPr>
          <w:rFonts w:asciiTheme="minorHAnsi" w:hAnsiTheme="minorHAnsi"/>
        </w:rPr>
        <w:t xml:space="preserve"> г. Перми. Осенью 2016 года был объявлен конкурс на разработку рабочей документации и строительство зоопарка (1 и 2 очереди). Вся конкурсная документация, включая проект зоопарка, размещена и доступна на официальном сайте Единой информационной системы в сфере закупок. После отмены первого аукциона и отклонения заявки победителя повторного аукциона, контракт был заключен с ОАО «РЖДстрой» 18 января 2017 г. </w:t>
      </w:r>
    </w:p>
    <w:p w:rsidR="009707C3" w:rsidRDefault="009707C3" w:rsidP="006D77FC">
      <w:pPr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 xml:space="preserve">Подписание государственного контракта не означает, что скоро в Перми появится новый зоопарк, поскольку проектировщики и строители могут столкнуться с рядом проблем организационного, правового и финансового характера, которые связаны как с особенностями выбранной территории, так и </w:t>
      </w:r>
      <w:r w:rsidR="00941131">
        <w:rPr>
          <w:rFonts w:asciiTheme="minorHAnsi" w:hAnsiTheme="minorHAnsi"/>
        </w:rPr>
        <w:t xml:space="preserve">с </w:t>
      </w:r>
      <w:r w:rsidRPr="009707C3">
        <w:rPr>
          <w:rFonts w:asciiTheme="minorHAnsi" w:hAnsiTheme="minorHAnsi"/>
        </w:rPr>
        <w:t xml:space="preserve">проектными решениями. </w:t>
      </w:r>
    </w:p>
    <w:p w:rsidR="009707C3" w:rsidRDefault="009707C3" w:rsidP="009707C3">
      <w:pPr>
        <w:ind w:firstLine="0"/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 xml:space="preserve">Ниже кратко описаны основные проблемы, решение которых необходимо предусмотреть на этапе создания рабочей документации, составления смет, прохождения государственной экспертизы, получения разрешений на негативное воздействие на окружающую среду. </w:t>
      </w:r>
    </w:p>
    <w:p w:rsidR="006D77FC" w:rsidRPr="009707C3" w:rsidRDefault="006D77FC" w:rsidP="006D77FC">
      <w:pPr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 xml:space="preserve">1. Уровень грунтовых вод. </w:t>
      </w: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 xml:space="preserve">В результате изысканий выявлено, что за период наблюдения уровень первого подгоризонта грунтовых вод повышался до глубин 0,12-0,40 м, вплоть до выхода на поверхность. Участок относится к району </w:t>
      </w:r>
      <w:r w:rsidRPr="009707C3">
        <w:rPr>
          <w:rFonts w:asciiTheme="minorHAnsi" w:hAnsiTheme="minorHAnsi"/>
          <w:lang w:val="en-US"/>
        </w:rPr>
        <w:t>I</w:t>
      </w:r>
      <w:r w:rsidRPr="009707C3">
        <w:rPr>
          <w:rFonts w:asciiTheme="minorHAnsi" w:hAnsiTheme="minorHAnsi"/>
        </w:rPr>
        <w:t>-</w:t>
      </w:r>
      <w:r w:rsidRPr="009707C3">
        <w:rPr>
          <w:rFonts w:asciiTheme="minorHAnsi" w:hAnsiTheme="minorHAnsi"/>
          <w:lang w:val="en-US"/>
        </w:rPr>
        <w:t>A</w:t>
      </w:r>
      <w:r w:rsidRPr="009707C3">
        <w:rPr>
          <w:rFonts w:asciiTheme="minorHAnsi" w:hAnsiTheme="minorHAnsi"/>
        </w:rPr>
        <w:t>-2 (сезонно (ежегодно) подтапливаемые в естественных условиях). В таких условиях необходима тщательная гидроизоляция заглублённых частей зданий, искусственных вольеров и рвов. Данная проблема увеличивает, прежде всего, финансовые риски, как при строительстве, так и при эксплуатации объектов.</w:t>
      </w:r>
    </w:p>
    <w:p w:rsidR="006D77FC" w:rsidRPr="009707C3" w:rsidRDefault="006D77FC" w:rsidP="006D77FC">
      <w:pPr>
        <w:rPr>
          <w:rFonts w:asciiTheme="minorHAnsi" w:hAnsiTheme="minorHAnsi"/>
        </w:rPr>
      </w:pPr>
    </w:p>
    <w:p w:rsidR="00460254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 xml:space="preserve">2. Охранные зоны. </w:t>
      </w:r>
    </w:p>
    <w:p w:rsidR="006D77FC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В границах земельного участка отмечены зоны с особыми условиями использования территорий – охранная зона аэрологической станции, санитарно-защитные зоны автозаправочной станции, водовода хозяйственно-питьевой воды. Наибольшая проблема заключается в наличии охранной зоны аэрологической станции, которая распространяется на 20% территории зоопарка. Ранее предлагалось разместить здесь «экосистему Слоны и ко», но такой экспозиции в проекте вообще не предусмотрено. Однако, согласно проекту, здесь будет строительство здания ветеринарной лечебницы, поста охраны, дезбарьера, двух капитальных вольеров экспозиции «Обитатели гор». Проектировщиками даже приложен ответ Росгидромета о согласовании размещения одиночных одноэтажных зданий и сооружений, если они не будут мешать производственной деятельности станции. Тем самым нарушаются требования п. 6 Постановления Правительства Российской Федерации № 972 от 27.08.1999, а также п. 5.10. РД 52.04.567-2003 «Руководящий документ. Положение о государственной наблюдательной сети».</w:t>
      </w:r>
    </w:p>
    <w:p w:rsidR="00A81951" w:rsidRDefault="00A81951" w:rsidP="009707C3">
      <w:pPr>
        <w:ind w:firstLine="0"/>
        <w:rPr>
          <w:rFonts w:asciiTheme="minorHAnsi" w:hAnsiTheme="minorHAnsi"/>
        </w:rPr>
      </w:pPr>
    </w:p>
    <w:p w:rsidR="00A81951" w:rsidRDefault="00A81951" w:rsidP="009707C3">
      <w:pPr>
        <w:ind w:firstLine="0"/>
        <w:rPr>
          <w:rFonts w:asciiTheme="minorHAnsi" w:hAnsiTheme="minorHAnsi"/>
        </w:rPr>
      </w:pPr>
    </w:p>
    <w:p w:rsidR="00A81951" w:rsidRDefault="00A81951" w:rsidP="009707C3">
      <w:pPr>
        <w:ind w:firstLine="0"/>
        <w:rPr>
          <w:rFonts w:asciiTheme="minorHAnsi" w:hAnsiTheme="minorHAnsi"/>
        </w:rPr>
      </w:pPr>
    </w:p>
    <w:p w:rsidR="00A81951" w:rsidRDefault="00A81951" w:rsidP="009707C3">
      <w:pPr>
        <w:ind w:firstLine="0"/>
        <w:rPr>
          <w:rFonts w:asciiTheme="minorHAnsi" w:hAnsiTheme="minorHAnsi"/>
        </w:rPr>
      </w:pPr>
    </w:p>
    <w:p w:rsidR="00A81951" w:rsidRDefault="00A81951" w:rsidP="009707C3">
      <w:pPr>
        <w:ind w:firstLine="0"/>
        <w:rPr>
          <w:rFonts w:asciiTheme="minorHAnsi" w:hAnsiTheme="minorHAnsi"/>
        </w:rPr>
      </w:pPr>
    </w:p>
    <w:p w:rsidR="00A81951" w:rsidRPr="00E256DB" w:rsidRDefault="00A81951" w:rsidP="009707C3">
      <w:pPr>
        <w:ind w:firstLine="0"/>
        <w:rPr>
          <w:rFonts w:asciiTheme="minorHAnsi" w:hAnsiTheme="minorHAnsi"/>
        </w:rPr>
      </w:pPr>
    </w:p>
    <w:p w:rsidR="00942235" w:rsidRPr="00E256DB" w:rsidRDefault="00942235" w:rsidP="009707C3">
      <w:pPr>
        <w:ind w:firstLine="0"/>
        <w:rPr>
          <w:rFonts w:asciiTheme="minorHAnsi" w:hAnsiTheme="minorHAnsi"/>
        </w:rPr>
      </w:pPr>
    </w:p>
    <w:p w:rsidR="006D77FC" w:rsidRPr="00942235" w:rsidRDefault="006D77FC" w:rsidP="00942235">
      <w:pPr>
        <w:jc w:val="center"/>
        <w:rPr>
          <w:rFonts w:asciiTheme="minorHAnsi" w:hAnsiTheme="minorHAnsi"/>
          <w:i/>
        </w:rPr>
      </w:pPr>
      <w:r w:rsidRPr="00942235">
        <w:rPr>
          <w:rFonts w:asciiTheme="minorHAnsi" w:hAnsiTheme="minorHAnsi"/>
          <w:i/>
        </w:rPr>
        <w:lastRenderedPageBreak/>
        <w:t>Схема 1. Ситуационный план</w:t>
      </w:r>
    </w:p>
    <w:p w:rsidR="006D77FC" w:rsidRPr="009707C3" w:rsidRDefault="00942235" w:rsidP="00A81951">
      <w:pPr>
        <w:jc w:val="center"/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 wp14:anchorId="1F7D363A" wp14:editId="4BFF8E04">
            <wp:extent cx="4709919" cy="449116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1405" cy="44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51" w:rsidRDefault="00A81951" w:rsidP="009707C3">
      <w:pPr>
        <w:ind w:firstLine="0"/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3. Качество воздуха.</w:t>
      </w: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 xml:space="preserve">Согласно письму пермского Центра по гидрометеорологии и мониторингу окружающей среды, значения фоновых концентраций загрязняющих веществ (без учета строительства зоопарка) по результатам наблюдений на стационарном посту (ул. Свиязева, 52) близки к предельно-допустимым концентрациям по следующим веществам: формальдегид, диоксид азота, оксид углерода. Высокие концентрации отмечены также по фенолу, безн(а)пирену, сероводороду и взвешенным веществам. В проектной документации никак не учитывается влияние загрязнения воздуха на животных будущего зоопарка. </w:t>
      </w:r>
    </w:p>
    <w:p w:rsidR="006D77FC" w:rsidRPr="009707C3" w:rsidRDefault="006D77FC" w:rsidP="006D77FC">
      <w:pPr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4. Влияние выбросов загрязняющих веществ от зоопарка</w:t>
      </w:r>
      <w:r w:rsidR="00514148">
        <w:rPr>
          <w:rFonts w:asciiTheme="minorHAnsi" w:hAnsiTheme="minorHAnsi"/>
        </w:rPr>
        <w:t>.</w:t>
      </w: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Расчет рассеивания загрязняющих веществ на этапе строительства показал, что в период строительства возможно временное превышение предельно-допустимого уровня загрязнения воздушной среды на территории лицея №</w:t>
      </w:r>
      <w:r w:rsidR="00514148">
        <w:rPr>
          <w:rFonts w:asciiTheme="minorHAnsi" w:hAnsiTheme="minorHAnsi"/>
        </w:rPr>
        <w:t xml:space="preserve"> </w:t>
      </w:r>
      <w:r w:rsidRPr="009707C3">
        <w:rPr>
          <w:rFonts w:asciiTheme="minorHAnsi" w:hAnsiTheme="minorHAnsi"/>
        </w:rPr>
        <w:t>3 по ул. Архитектора Свиязева,</w:t>
      </w:r>
      <w:r w:rsidR="00514148">
        <w:rPr>
          <w:rFonts w:asciiTheme="minorHAnsi" w:hAnsiTheme="minorHAnsi"/>
        </w:rPr>
        <w:t xml:space="preserve"> </w:t>
      </w:r>
      <w:r w:rsidRPr="009707C3">
        <w:rPr>
          <w:rFonts w:asciiTheme="minorHAnsi" w:hAnsiTheme="minorHAnsi"/>
        </w:rPr>
        <w:t>17. Максимальные расчетные концентрации могут достигнуть по диоксиду азота – до 0,87 ПДК, по суммации диоксида азота и серы – до 0,87ПДК. Таким образом, строительная техника будет дополнительно влиять на качество воздуха на терр</w:t>
      </w:r>
      <w:r w:rsidR="00B75045">
        <w:rPr>
          <w:rFonts w:asciiTheme="minorHAnsi" w:hAnsiTheme="minorHAnsi"/>
        </w:rPr>
        <w:t>итории образовательного учреждения</w:t>
      </w:r>
      <w:r w:rsidRPr="009707C3">
        <w:rPr>
          <w:rFonts w:asciiTheme="minorHAnsi" w:hAnsiTheme="minorHAnsi"/>
        </w:rPr>
        <w:t xml:space="preserve">. </w:t>
      </w:r>
    </w:p>
    <w:p w:rsidR="009707C3" w:rsidRDefault="009707C3" w:rsidP="009707C3">
      <w:pPr>
        <w:ind w:firstLine="0"/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В период эксплуатации расчет по основным загрязнителям вообще выполнен без учета фоновых значений, прежде всего, по диоксиду азота. Также</w:t>
      </w:r>
      <w:r w:rsidR="00460254" w:rsidRPr="009707C3">
        <w:rPr>
          <w:rFonts w:asciiTheme="minorHAnsi" w:hAnsiTheme="minorHAnsi"/>
        </w:rPr>
        <w:t>,</w:t>
      </w:r>
      <w:r w:rsidRPr="009707C3">
        <w:rPr>
          <w:rFonts w:asciiTheme="minorHAnsi" w:hAnsiTheme="minorHAnsi"/>
        </w:rPr>
        <w:t xml:space="preserve"> видимо для снижения показателей предполагаемых выбросов</w:t>
      </w:r>
      <w:r w:rsidR="00460254" w:rsidRPr="009707C3">
        <w:rPr>
          <w:rFonts w:asciiTheme="minorHAnsi" w:hAnsiTheme="minorHAnsi"/>
        </w:rPr>
        <w:t>,</w:t>
      </w:r>
      <w:r w:rsidRPr="009707C3">
        <w:rPr>
          <w:rFonts w:asciiTheme="minorHAnsi" w:hAnsiTheme="minorHAnsi"/>
        </w:rPr>
        <w:t xml:space="preserve"> занижено число максимально возможных автобусов на автостоянке у главного входа. Такие манипуляции позволили искусственно уменьшить воздействие на территорию лицея №</w:t>
      </w:r>
      <w:r w:rsidR="00514148">
        <w:rPr>
          <w:rFonts w:asciiTheme="minorHAnsi" w:hAnsiTheme="minorHAnsi"/>
        </w:rPr>
        <w:t xml:space="preserve"> </w:t>
      </w:r>
      <w:r w:rsidRPr="009707C3">
        <w:rPr>
          <w:rFonts w:asciiTheme="minorHAnsi" w:hAnsiTheme="minorHAnsi"/>
        </w:rPr>
        <w:t xml:space="preserve">3 и жилую застройку. </w:t>
      </w:r>
    </w:p>
    <w:p w:rsidR="009707C3" w:rsidRDefault="009707C3" w:rsidP="009707C3">
      <w:pPr>
        <w:ind w:firstLine="0"/>
        <w:rPr>
          <w:rFonts w:asciiTheme="minorHAnsi" w:hAnsiTheme="minorHAnsi"/>
        </w:rPr>
      </w:pPr>
    </w:p>
    <w:p w:rsidR="006D77FC" w:rsidRPr="00E256DB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lastRenderedPageBreak/>
        <w:t>В расчетах выбросов не учтено, что прилегающая территория – Парк Победы</w:t>
      </w:r>
      <w:r w:rsidR="00514148">
        <w:rPr>
          <w:rFonts w:asciiTheme="minorHAnsi" w:hAnsiTheme="minorHAnsi"/>
        </w:rPr>
        <w:t xml:space="preserve"> –</w:t>
      </w:r>
      <w:r w:rsidRPr="009707C3">
        <w:rPr>
          <w:rFonts w:asciiTheme="minorHAnsi" w:hAnsiTheme="minorHAnsi"/>
        </w:rPr>
        <w:t xml:space="preserve"> является</w:t>
      </w:r>
      <w:r w:rsidR="00514148">
        <w:rPr>
          <w:rFonts w:asciiTheme="minorHAnsi" w:hAnsiTheme="minorHAnsi"/>
        </w:rPr>
        <w:t xml:space="preserve"> </w:t>
      </w:r>
      <w:r w:rsidRPr="009707C3">
        <w:rPr>
          <w:rFonts w:asciiTheme="minorHAnsi" w:hAnsiTheme="minorHAnsi"/>
        </w:rPr>
        <w:t>место</w:t>
      </w:r>
      <w:r w:rsidR="00460254" w:rsidRPr="009707C3">
        <w:rPr>
          <w:rFonts w:asciiTheme="minorHAnsi" w:hAnsiTheme="minorHAnsi"/>
        </w:rPr>
        <w:t>м</w:t>
      </w:r>
      <w:r w:rsidRPr="009707C3">
        <w:rPr>
          <w:rFonts w:asciiTheme="minorHAnsi" w:hAnsiTheme="minorHAnsi"/>
        </w:rPr>
        <w:t xml:space="preserve"> массового отдыха, для которого концентрации загрязняющих веществ в атмосферном воздухе не должны превышать 0,8 ПДК. Таким образом, проектом нарушаются требования п.2.2 СанПиН 2.1.6.1032-01 «Гигиенические требования к обеспечению качества атмосферного воздуха населенных мест» для мест массового отдыха, а также п.</w:t>
      </w:r>
      <w:r w:rsidR="00514148">
        <w:rPr>
          <w:rFonts w:asciiTheme="minorHAnsi" w:hAnsiTheme="minorHAnsi"/>
        </w:rPr>
        <w:t xml:space="preserve"> </w:t>
      </w:r>
      <w:r w:rsidRPr="009707C3">
        <w:rPr>
          <w:rFonts w:asciiTheme="minorHAnsi" w:hAnsiTheme="minorHAnsi"/>
        </w:rPr>
        <w:t>1 ст.</w:t>
      </w:r>
      <w:r w:rsidR="00514148">
        <w:rPr>
          <w:rFonts w:asciiTheme="minorHAnsi" w:hAnsiTheme="minorHAnsi"/>
        </w:rPr>
        <w:t xml:space="preserve"> </w:t>
      </w:r>
      <w:r w:rsidRPr="009707C3">
        <w:rPr>
          <w:rFonts w:asciiTheme="minorHAnsi" w:hAnsiTheme="minorHAnsi"/>
        </w:rPr>
        <w:t>16 № 96-ФЗ «Об охране атмосферного воздуха». Воздей</w:t>
      </w:r>
      <w:r w:rsidR="00514148">
        <w:rPr>
          <w:rFonts w:asciiTheme="minorHAnsi" w:hAnsiTheme="minorHAnsi"/>
        </w:rPr>
        <w:t>ствия на атмосферный воздух буду</w:t>
      </w:r>
      <w:r w:rsidRPr="009707C3">
        <w:rPr>
          <w:rFonts w:asciiTheme="minorHAnsi" w:hAnsiTheme="minorHAnsi"/>
        </w:rPr>
        <w:t>т превышать допустимые уровни.</w:t>
      </w:r>
    </w:p>
    <w:p w:rsidR="00942235" w:rsidRPr="00E256DB" w:rsidRDefault="00942235" w:rsidP="009707C3">
      <w:pPr>
        <w:ind w:firstLine="0"/>
        <w:rPr>
          <w:rFonts w:asciiTheme="minorHAnsi" w:hAnsiTheme="minorHAnsi"/>
        </w:rPr>
      </w:pPr>
    </w:p>
    <w:p w:rsidR="006D77FC" w:rsidRPr="00942235" w:rsidRDefault="006D77FC" w:rsidP="00942235">
      <w:pPr>
        <w:jc w:val="center"/>
        <w:rPr>
          <w:rFonts w:asciiTheme="minorHAnsi" w:hAnsiTheme="minorHAnsi"/>
          <w:i/>
        </w:rPr>
      </w:pPr>
      <w:r w:rsidRPr="00942235">
        <w:rPr>
          <w:rFonts w:asciiTheme="minorHAnsi" w:hAnsiTheme="minorHAnsi"/>
          <w:i/>
        </w:rPr>
        <w:t>Схема 2. Выбросы диоксида азота</w:t>
      </w:r>
    </w:p>
    <w:p w:rsidR="006D77FC" w:rsidRPr="009707C3" w:rsidRDefault="00942235" w:rsidP="00942235">
      <w:pPr>
        <w:jc w:val="left"/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 wp14:anchorId="66D4CACA" wp14:editId="42B65C45">
            <wp:extent cx="4889607" cy="5213596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3473" cy="521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5. Вырубка деревьев</w:t>
      </w:r>
      <w:r w:rsidR="000B58EC">
        <w:rPr>
          <w:rFonts w:asciiTheme="minorHAnsi" w:hAnsiTheme="minorHAnsi"/>
        </w:rPr>
        <w:t>.</w:t>
      </w:r>
    </w:p>
    <w:p w:rsidR="006D77FC" w:rsidRPr="009707C3" w:rsidRDefault="006D77FC" w:rsidP="009707C3">
      <w:pPr>
        <w:shd w:val="clear" w:color="auto" w:fill="FFFFFF"/>
        <w:ind w:firstLine="0"/>
        <w:rPr>
          <w:rFonts w:asciiTheme="minorHAnsi" w:eastAsia="Times New Roman" w:hAnsiTheme="minorHAnsi" w:cs="Arial"/>
          <w:color w:val="222222"/>
          <w:sz w:val="19"/>
          <w:szCs w:val="19"/>
          <w:lang w:eastAsia="ru-RU"/>
        </w:rPr>
      </w:pPr>
      <w:r w:rsidRPr="009707C3">
        <w:rPr>
          <w:rFonts w:asciiTheme="minorHAnsi" w:hAnsiTheme="minorHAnsi"/>
        </w:rPr>
        <w:t>Согласно проектной документации</w:t>
      </w:r>
      <w:r w:rsidR="000B58EC">
        <w:rPr>
          <w:rFonts w:asciiTheme="minorHAnsi" w:hAnsiTheme="minorHAnsi"/>
        </w:rPr>
        <w:t>,</w:t>
      </w:r>
      <w:r w:rsidRPr="009707C3">
        <w:rPr>
          <w:rFonts w:asciiTheme="minorHAnsi" w:hAnsiTheme="minorHAnsi"/>
        </w:rPr>
        <w:t xml:space="preserve"> планируется вырубить 1</w:t>
      </w:r>
      <w:r w:rsidR="000B58EC">
        <w:rPr>
          <w:rFonts w:asciiTheme="minorHAnsi" w:hAnsiTheme="minorHAnsi"/>
        </w:rPr>
        <w:t xml:space="preserve"> </w:t>
      </w:r>
      <w:r w:rsidRPr="009707C3">
        <w:rPr>
          <w:rFonts w:asciiTheme="minorHAnsi" w:hAnsiTheme="minorHAnsi"/>
        </w:rPr>
        <w:t>728 деревьев, сохранить – 3</w:t>
      </w:r>
      <w:r w:rsidR="000B58EC">
        <w:rPr>
          <w:rFonts w:asciiTheme="minorHAnsi" w:hAnsiTheme="minorHAnsi"/>
        </w:rPr>
        <w:t xml:space="preserve"> </w:t>
      </w:r>
      <w:r w:rsidRPr="009707C3">
        <w:rPr>
          <w:rFonts w:asciiTheme="minorHAnsi" w:hAnsiTheme="minorHAnsi"/>
        </w:rPr>
        <w:t xml:space="preserve">850. Таким образом, официально планируется вырубить 31% деревьев на данной территории. Независимый анализ (его провёл </w:t>
      </w:r>
      <w:r w:rsidR="00460254" w:rsidRPr="009707C3">
        <w:rPr>
          <w:rFonts w:asciiTheme="minorHAnsi" w:hAnsiTheme="minorHAnsi"/>
        </w:rPr>
        <w:t>Дмитрий Андреев,</w:t>
      </w:r>
      <w:r w:rsidR="00460254" w:rsidRPr="009707C3">
        <w:rPr>
          <w:rFonts w:asciiTheme="minorHAnsi" w:hAnsiTheme="minorHAnsi" w:cs="Times New Roman"/>
          <w:szCs w:val="24"/>
        </w:rPr>
        <w:t xml:space="preserve"> </w:t>
      </w:r>
      <w:r w:rsidR="00460254" w:rsidRPr="009707C3">
        <w:rPr>
          <w:rFonts w:asciiTheme="minorHAnsi" w:eastAsia="Times New Roman" w:hAnsiTheme="minorHAnsi" w:cs="Times New Roman"/>
          <w:color w:val="222222"/>
          <w:szCs w:val="24"/>
          <w:lang w:eastAsia="ru-RU"/>
        </w:rPr>
        <w:t xml:space="preserve">кандидат географических наук, </w:t>
      </w:r>
      <w:r w:rsidR="00460254" w:rsidRPr="009707C3">
        <w:rPr>
          <w:rFonts w:asciiTheme="minorHAnsi" w:eastAsia="Times New Roman" w:hAnsiTheme="minorHAnsi" w:cs="Times New Roman"/>
          <w:color w:val="222222"/>
          <w:szCs w:val="24"/>
          <w:shd w:val="clear" w:color="auto" w:fill="FFFFFF"/>
          <w:lang w:eastAsia="ru-RU"/>
        </w:rPr>
        <w:t>заведующий лабораторией экологии и охраны природы</w:t>
      </w:r>
      <w:r w:rsidR="00460254" w:rsidRPr="009707C3">
        <w:rPr>
          <w:rFonts w:asciiTheme="minorHAnsi" w:eastAsia="Times New Roman" w:hAnsiTheme="minorHAnsi" w:cs="Times New Roman"/>
          <w:color w:val="222222"/>
          <w:szCs w:val="24"/>
          <w:lang w:eastAsia="ru-RU"/>
        </w:rPr>
        <w:t xml:space="preserve"> Пермского  государственного национального исследовательского университета, подробнее здесь: </w:t>
      </w:r>
      <w:hyperlink r:id="rId9" w:history="1">
        <w:r w:rsidR="00460254" w:rsidRPr="009707C3">
          <w:rPr>
            <w:rStyle w:val="a5"/>
            <w:rFonts w:asciiTheme="minorHAnsi" w:eastAsia="Times New Roman" w:hAnsiTheme="minorHAnsi" w:cs="Times New Roman"/>
            <w:szCs w:val="24"/>
            <w:lang w:eastAsia="ru-RU"/>
          </w:rPr>
          <w:t>http://pgpalata.ru/novosti/v-mikrorajone-nagornyij-mogut-vyirubit-5577-derevev-polovinu-parka-pobedyi.html</w:t>
        </w:r>
      </w:hyperlink>
      <w:r w:rsidRPr="009707C3">
        <w:rPr>
          <w:rFonts w:asciiTheme="minorHAnsi" w:hAnsiTheme="minorHAnsi"/>
        </w:rPr>
        <w:t>) показал, что количество деревьев явно и значительно занижено. Всего на земельном участке, выделенном под зоопарк</w:t>
      </w:r>
      <w:r w:rsidR="00822CC6" w:rsidRPr="009707C3">
        <w:rPr>
          <w:rFonts w:asciiTheme="minorHAnsi" w:hAnsiTheme="minorHAnsi"/>
        </w:rPr>
        <w:t>,</w:t>
      </w:r>
      <w:r w:rsidRPr="009707C3">
        <w:rPr>
          <w:rFonts w:asciiTheme="minorHAnsi" w:hAnsiTheme="minorHAnsi"/>
        </w:rPr>
        <w:t xml:space="preserve"> произ</w:t>
      </w:r>
      <w:r w:rsidR="00822CC6" w:rsidRPr="009707C3">
        <w:rPr>
          <w:rFonts w:asciiTheme="minorHAnsi" w:hAnsiTheme="minorHAnsi"/>
        </w:rPr>
        <w:t xml:space="preserve">растает около 11 тысяч деревьев </w:t>
      </w:r>
      <w:r w:rsidR="000B58EC">
        <w:rPr>
          <w:rFonts w:asciiTheme="minorHAnsi" w:hAnsiTheme="minorHAnsi"/>
        </w:rPr>
        <w:t>–</w:t>
      </w:r>
      <w:r w:rsidR="00822CC6" w:rsidRPr="009707C3">
        <w:rPr>
          <w:rFonts w:asciiTheme="minorHAnsi" w:hAnsiTheme="minorHAnsi"/>
        </w:rPr>
        <w:t xml:space="preserve"> это</w:t>
      </w:r>
      <w:r w:rsidR="000B58EC">
        <w:rPr>
          <w:rFonts w:asciiTheme="minorHAnsi" w:hAnsiTheme="minorHAnsi"/>
        </w:rPr>
        <w:t xml:space="preserve"> </w:t>
      </w:r>
      <w:r w:rsidR="00822CC6" w:rsidRPr="009707C3">
        <w:rPr>
          <w:rFonts w:asciiTheme="minorHAnsi" w:hAnsiTheme="minorHAnsi"/>
        </w:rPr>
        <w:t>в два раза больше, чем указано в проекте</w:t>
      </w:r>
      <w:r w:rsidRPr="009707C3">
        <w:rPr>
          <w:rFonts w:asciiTheme="minorHAnsi" w:hAnsiTheme="minorHAnsi"/>
        </w:rPr>
        <w:t>. Если учесть, что общая проектная площадь объектов зоопарка, при строительстве которых предполагается полная</w:t>
      </w:r>
      <w:r w:rsidR="00822CC6" w:rsidRPr="009707C3">
        <w:rPr>
          <w:rFonts w:asciiTheme="minorHAnsi" w:hAnsiTheme="minorHAnsi"/>
        </w:rPr>
        <w:t xml:space="preserve"> или значительная вырубка</w:t>
      </w:r>
      <w:r w:rsidRPr="009707C3">
        <w:rPr>
          <w:rFonts w:asciiTheme="minorHAnsi" w:hAnsiTheme="minorHAnsi"/>
        </w:rPr>
        <w:t xml:space="preserve"> деревьев</w:t>
      </w:r>
      <w:r w:rsidR="00B75045">
        <w:rPr>
          <w:rFonts w:asciiTheme="minorHAnsi" w:hAnsiTheme="minorHAnsi"/>
        </w:rPr>
        <w:t>,</w:t>
      </w:r>
      <w:r w:rsidRPr="009707C3">
        <w:rPr>
          <w:rFonts w:asciiTheme="minorHAnsi" w:hAnsiTheme="minorHAnsi"/>
        </w:rPr>
        <w:t xml:space="preserve"> составляет половину всего участка – 12,</w:t>
      </w:r>
      <w:r w:rsidR="00822CC6" w:rsidRPr="009707C3">
        <w:rPr>
          <w:rFonts w:asciiTheme="minorHAnsi" w:hAnsiTheme="minorHAnsi"/>
        </w:rPr>
        <w:t>5 га (павильоны, административные и хозяйственные здания, автопроезды, площадки, тротуары, водоёмы, открытые вольеры)</w:t>
      </w:r>
      <w:r w:rsidRPr="009707C3">
        <w:rPr>
          <w:rFonts w:asciiTheme="minorHAnsi" w:hAnsiTheme="minorHAnsi"/>
        </w:rPr>
        <w:t xml:space="preserve">, то, </w:t>
      </w:r>
      <w:r w:rsidRPr="009707C3">
        <w:rPr>
          <w:rFonts w:asciiTheme="minorHAnsi" w:hAnsiTheme="minorHAnsi"/>
        </w:rPr>
        <w:lastRenderedPageBreak/>
        <w:t>соответственно, и вырубить придётся</w:t>
      </w:r>
      <w:r w:rsidR="00822CC6" w:rsidRPr="009707C3">
        <w:rPr>
          <w:rFonts w:asciiTheme="minorHAnsi" w:hAnsiTheme="minorHAnsi"/>
        </w:rPr>
        <w:t xml:space="preserve">, как минимум в два раза больше деревьев, чем указано в проекте. </w:t>
      </w:r>
      <w:r w:rsidRPr="009707C3">
        <w:rPr>
          <w:rFonts w:asciiTheme="minorHAnsi" w:hAnsiTheme="minorHAnsi"/>
        </w:rPr>
        <w:t xml:space="preserve">В условиях нехватки зеленых насаждений общего пользования в г. Перми это явно негативное решение. </w:t>
      </w:r>
    </w:p>
    <w:p w:rsidR="006D77FC" w:rsidRPr="009707C3" w:rsidRDefault="006D77FC" w:rsidP="006D77FC">
      <w:pPr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6. Защита деревьев</w:t>
      </w:r>
      <w:r w:rsidR="00B75045">
        <w:rPr>
          <w:rFonts w:asciiTheme="minorHAnsi" w:hAnsiTheme="minorHAnsi"/>
        </w:rPr>
        <w:t>.</w:t>
      </w: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Согласно перечню мероприятий по охране окружающей среды, выданном Управлением по экологии и природопользованию г. Перми, при строительстве зоопарка необходимо предусмотреть ограждение сохраняемых деревьев сплошными щитами высотой не менее 1 м и не допускать уплотнение почвы, складирование материалов, движение и стоянку техники на корневой системе зеленых насаждений. Прокладку коммуникаций осуществлять на расстоянии не менее 2 м от ствола дерева, чтобы не повредить корневую систему.</w:t>
      </w:r>
    </w:p>
    <w:p w:rsidR="009707C3" w:rsidRDefault="009707C3" w:rsidP="009707C3">
      <w:pPr>
        <w:ind w:firstLine="0"/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 xml:space="preserve">Проектной документацией предусмотрено ограждение деревьев сплошными щитами высотой 2 метра на расстоянии не менее 0,5 м от ствола. </w:t>
      </w:r>
    </w:p>
    <w:p w:rsidR="009707C3" w:rsidRDefault="009707C3" w:rsidP="009707C3">
      <w:pPr>
        <w:ind w:firstLine="0"/>
        <w:rPr>
          <w:rFonts w:asciiTheme="minorHAnsi" w:hAnsiTheme="minorHAnsi"/>
        </w:rPr>
      </w:pPr>
    </w:p>
    <w:p w:rsidR="006D77FC" w:rsidRPr="00E256DB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 xml:space="preserve">Необходим отдельный контроль выполнения этих мероприятий. Решений по недопущению уплотнению почвы проектом не предусмотрено. </w:t>
      </w:r>
    </w:p>
    <w:p w:rsidR="00942235" w:rsidRPr="00E256DB" w:rsidRDefault="00942235" w:rsidP="009707C3">
      <w:pPr>
        <w:ind w:firstLine="0"/>
        <w:rPr>
          <w:rFonts w:asciiTheme="minorHAnsi" w:hAnsiTheme="minorHAnsi"/>
        </w:rPr>
      </w:pPr>
    </w:p>
    <w:p w:rsidR="006D77FC" w:rsidRPr="00942235" w:rsidRDefault="006D77FC" w:rsidP="00942235">
      <w:pPr>
        <w:jc w:val="center"/>
        <w:rPr>
          <w:rFonts w:asciiTheme="minorHAnsi" w:hAnsiTheme="minorHAnsi"/>
          <w:i/>
        </w:rPr>
      </w:pPr>
      <w:r w:rsidRPr="00942235">
        <w:rPr>
          <w:rFonts w:asciiTheme="minorHAnsi" w:hAnsiTheme="minorHAnsi"/>
          <w:i/>
        </w:rPr>
        <w:t>Схема 3. Схема защиты деревьев</w:t>
      </w:r>
    </w:p>
    <w:p w:rsidR="006D77FC" w:rsidRPr="009707C3" w:rsidRDefault="00942235" w:rsidP="00942235">
      <w:pPr>
        <w:jc w:val="center"/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 wp14:anchorId="1D2E8DD8" wp14:editId="75A6286B">
            <wp:extent cx="5353709" cy="378389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4247" cy="37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ED" w:rsidRDefault="00C347ED" w:rsidP="009707C3">
      <w:pPr>
        <w:ind w:firstLine="0"/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7. Календарный план.</w:t>
      </w: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Согласно календарному плану</w:t>
      </w:r>
      <w:r w:rsidR="00C347ED">
        <w:rPr>
          <w:rFonts w:asciiTheme="minorHAnsi" w:hAnsiTheme="minorHAnsi"/>
        </w:rPr>
        <w:t>,</w:t>
      </w:r>
      <w:r w:rsidRPr="009707C3">
        <w:rPr>
          <w:rFonts w:asciiTheme="minorHAnsi" w:hAnsiTheme="minorHAnsi"/>
        </w:rPr>
        <w:t xml:space="preserve"> подготовительный этап строительства должен быть выполнен в 4 квартале 2016 г., включая ограждение площадки, вырубк</w:t>
      </w:r>
      <w:r w:rsidR="00C347ED">
        <w:rPr>
          <w:rFonts w:asciiTheme="minorHAnsi" w:hAnsiTheme="minorHAnsi"/>
        </w:rPr>
        <w:t>у</w:t>
      </w:r>
      <w:r w:rsidRPr="009707C3">
        <w:rPr>
          <w:rFonts w:asciiTheme="minorHAnsi" w:hAnsiTheme="minorHAnsi"/>
        </w:rPr>
        <w:t xml:space="preserve"> деревьев, устройство временных заездов, монтаж временных зданий, обустройство площадок, срезк</w:t>
      </w:r>
      <w:r w:rsidR="00C347ED">
        <w:rPr>
          <w:rFonts w:asciiTheme="minorHAnsi" w:hAnsiTheme="minorHAnsi"/>
        </w:rPr>
        <w:t>у</w:t>
      </w:r>
      <w:r w:rsidRPr="009707C3">
        <w:rPr>
          <w:rFonts w:asciiTheme="minorHAnsi" w:hAnsiTheme="minorHAnsi"/>
        </w:rPr>
        <w:t xml:space="preserve"> плодородного грунта и др. </w:t>
      </w:r>
    </w:p>
    <w:p w:rsidR="009707C3" w:rsidRDefault="009707C3" w:rsidP="009707C3">
      <w:pPr>
        <w:ind w:firstLine="0"/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В соответствии с техническим заданием</w:t>
      </w:r>
      <w:r w:rsidR="00C347ED">
        <w:rPr>
          <w:rFonts w:asciiTheme="minorHAnsi" w:hAnsiTheme="minorHAnsi"/>
        </w:rPr>
        <w:t>,</w:t>
      </w:r>
      <w:r w:rsidRPr="009707C3">
        <w:rPr>
          <w:rFonts w:asciiTheme="minorHAnsi" w:hAnsiTheme="minorHAnsi"/>
        </w:rPr>
        <w:t xml:space="preserve"> все подготовительные работы должны</w:t>
      </w:r>
      <w:r w:rsidR="00C347ED">
        <w:rPr>
          <w:rFonts w:asciiTheme="minorHAnsi" w:hAnsiTheme="minorHAnsi"/>
        </w:rPr>
        <w:t xml:space="preserve"> быть </w:t>
      </w:r>
      <w:r w:rsidRPr="009707C3">
        <w:rPr>
          <w:rFonts w:asciiTheme="minorHAnsi" w:hAnsiTheme="minorHAnsi"/>
        </w:rPr>
        <w:t xml:space="preserve"> выполн</w:t>
      </w:r>
      <w:r w:rsidR="00C347ED">
        <w:rPr>
          <w:rFonts w:asciiTheme="minorHAnsi" w:hAnsiTheme="minorHAnsi"/>
        </w:rPr>
        <w:t>ены</w:t>
      </w:r>
      <w:r w:rsidRPr="009707C3">
        <w:rPr>
          <w:rFonts w:asciiTheme="minorHAnsi" w:hAnsiTheme="minorHAnsi"/>
        </w:rPr>
        <w:t xml:space="preserve"> за 60 дней с даты заключения контракта. Государственный контракт был подписан 18 января 2017 г. По всей видимости, сроки будут еще не раз сдвигаться. </w:t>
      </w:r>
    </w:p>
    <w:p w:rsidR="006D77FC" w:rsidRDefault="006D77FC" w:rsidP="009707C3">
      <w:pPr>
        <w:jc w:val="center"/>
        <w:rPr>
          <w:rFonts w:asciiTheme="minorHAnsi" w:hAnsiTheme="minorHAnsi"/>
        </w:rPr>
      </w:pPr>
    </w:p>
    <w:p w:rsidR="009707C3" w:rsidRDefault="009707C3" w:rsidP="009707C3">
      <w:pPr>
        <w:ind w:firstLine="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***</w:t>
      </w:r>
    </w:p>
    <w:p w:rsidR="009707C3" w:rsidRPr="009707C3" w:rsidRDefault="009707C3" w:rsidP="009707C3">
      <w:pPr>
        <w:jc w:val="center"/>
        <w:rPr>
          <w:rFonts w:asciiTheme="minorHAnsi" w:hAnsiTheme="minorHAnsi"/>
        </w:rPr>
      </w:pPr>
    </w:p>
    <w:p w:rsidR="006D77FC" w:rsidRPr="009707C3" w:rsidRDefault="006D77FC" w:rsidP="009707C3">
      <w:pPr>
        <w:ind w:firstLine="0"/>
        <w:rPr>
          <w:rFonts w:asciiTheme="minorHAnsi" w:hAnsiTheme="minorHAnsi"/>
        </w:rPr>
      </w:pPr>
      <w:r w:rsidRPr="009707C3">
        <w:rPr>
          <w:rFonts w:asciiTheme="minorHAnsi" w:hAnsiTheme="minorHAnsi"/>
        </w:rPr>
        <w:t>Представленный перечень можно дополнить и другими проблемами, связанными с земельным участком, предлагаемым под размещение автостоянки у главного входа, соблюдением противопожарного разрыва, строительством подпорных стен высотой до 5 м и др. Однако, нельзя сказать, что любое из описанных ограничений может постави</w:t>
      </w:r>
      <w:r w:rsidR="0012189E">
        <w:rPr>
          <w:rFonts w:asciiTheme="minorHAnsi" w:hAnsiTheme="minorHAnsi"/>
        </w:rPr>
        <w:t>ть крест на планах строительства</w:t>
      </w:r>
      <w:r w:rsidRPr="009707C3">
        <w:rPr>
          <w:rFonts w:asciiTheme="minorHAnsi" w:hAnsiTheme="minorHAnsi"/>
        </w:rPr>
        <w:t xml:space="preserve"> зоопарка, но в совокупности эти проблемы существенно повышают финансовые</w:t>
      </w:r>
      <w:r w:rsidR="0012189E">
        <w:rPr>
          <w:rFonts w:asciiTheme="minorHAnsi" w:hAnsiTheme="minorHAnsi"/>
        </w:rPr>
        <w:t>,</w:t>
      </w:r>
      <w:r w:rsidRPr="009707C3">
        <w:rPr>
          <w:rFonts w:asciiTheme="minorHAnsi" w:hAnsiTheme="minorHAnsi"/>
        </w:rPr>
        <w:t xml:space="preserve"> временн</w:t>
      </w:r>
      <w:bookmarkStart w:id="0" w:name="_GoBack"/>
      <w:bookmarkEnd w:id="0"/>
      <w:r w:rsidRPr="009707C3">
        <w:rPr>
          <w:rFonts w:asciiTheme="minorHAnsi" w:hAnsiTheme="minorHAnsi"/>
        </w:rPr>
        <w:t xml:space="preserve">ые и экологические риски реализации проекта. </w:t>
      </w:r>
    </w:p>
    <w:p w:rsidR="006E743E" w:rsidRPr="009707C3" w:rsidRDefault="006E743E">
      <w:pPr>
        <w:rPr>
          <w:rFonts w:asciiTheme="minorHAnsi" w:hAnsiTheme="minorHAnsi"/>
        </w:rPr>
      </w:pPr>
    </w:p>
    <w:p w:rsidR="00460254" w:rsidRPr="009707C3" w:rsidRDefault="00460254" w:rsidP="00460254">
      <w:pPr>
        <w:ind w:firstLine="0"/>
        <w:rPr>
          <w:rFonts w:asciiTheme="minorHAnsi" w:hAnsiTheme="minorHAnsi"/>
        </w:rPr>
      </w:pPr>
    </w:p>
    <w:p w:rsidR="00460254" w:rsidRPr="009F1DB4" w:rsidRDefault="00460254" w:rsidP="00460254">
      <w:pPr>
        <w:ind w:firstLine="0"/>
        <w:rPr>
          <w:rFonts w:asciiTheme="minorHAnsi" w:hAnsiTheme="minorHAnsi"/>
          <w:i/>
        </w:rPr>
      </w:pPr>
      <w:r w:rsidRPr="009F1DB4">
        <w:rPr>
          <w:rFonts w:asciiTheme="minorHAnsi" w:hAnsiTheme="minorHAnsi"/>
          <w:i/>
        </w:rPr>
        <w:t>17 марта 2017 года</w:t>
      </w:r>
    </w:p>
    <w:p w:rsidR="00460254" w:rsidRPr="009F1DB4" w:rsidRDefault="00460254" w:rsidP="00460254">
      <w:pPr>
        <w:ind w:firstLine="0"/>
        <w:rPr>
          <w:rFonts w:asciiTheme="minorHAnsi" w:hAnsiTheme="minorHAnsi"/>
          <w:i/>
        </w:rPr>
      </w:pPr>
    </w:p>
    <w:p w:rsidR="00460254" w:rsidRPr="009F1DB4" w:rsidRDefault="00460254" w:rsidP="00460254">
      <w:pPr>
        <w:ind w:firstLine="0"/>
        <w:rPr>
          <w:rFonts w:asciiTheme="minorHAnsi" w:hAnsiTheme="minorHAnsi"/>
          <w:i/>
        </w:rPr>
      </w:pPr>
      <w:r w:rsidRPr="009F1DB4">
        <w:rPr>
          <w:rFonts w:asciiTheme="minorHAnsi" w:hAnsiTheme="minorHAnsi"/>
          <w:i/>
        </w:rPr>
        <w:t>Участники Пермской зелёной коалиции:</w:t>
      </w:r>
    </w:p>
    <w:p w:rsidR="00460254" w:rsidRPr="009F1DB4" w:rsidRDefault="00460254" w:rsidP="00460254">
      <w:pPr>
        <w:ind w:firstLine="0"/>
        <w:rPr>
          <w:rFonts w:asciiTheme="minorHAnsi" w:hAnsiTheme="minorHAnsi"/>
          <w:i/>
        </w:rPr>
      </w:pPr>
    </w:p>
    <w:p w:rsidR="00460254" w:rsidRPr="009F1DB4" w:rsidRDefault="00460254" w:rsidP="00460254">
      <w:pPr>
        <w:ind w:firstLine="0"/>
        <w:rPr>
          <w:rFonts w:asciiTheme="minorHAnsi" w:hAnsiTheme="minorHAnsi"/>
          <w:i/>
        </w:rPr>
      </w:pPr>
      <w:r w:rsidRPr="009F1DB4">
        <w:rPr>
          <w:rFonts w:asciiTheme="minorHAnsi" w:hAnsiTheme="minorHAnsi"/>
          <w:i/>
        </w:rPr>
        <w:t>Дмитрий Андреев</w:t>
      </w:r>
      <w:r w:rsidR="009F1DB4">
        <w:rPr>
          <w:rFonts w:asciiTheme="minorHAnsi" w:hAnsiTheme="minorHAnsi"/>
          <w:i/>
        </w:rPr>
        <w:t>,</w:t>
      </w:r>
    </w:p>
    <w:p w:rsidR="00460254" w:rsidRPr="009F1DB4" w:rsidRDefault="00460254" w:rsidP="00460254">
      <w:pPr>
        <w:ind w:firstLine="0"/>
        <w:rPr>
          <w:rFonts w:asciiTheme="minorHAnsi" w:hAnsiTheme="minorHAnsi"/>
          <w:i/>
        </w:rPr>
      </w:pPr>
      <w:r w:rsidRPr="009F1DB4">
        <w:rPr>
          <w:rFonts w:asciiTheme="minorHAnsi" w:hAnsiTheme="minorHAnsi"/>
          <w:i/>
        </w:rPr>
        <w:t>Надежда Баглей</w:t>
      </w:r>
      <w:r w:rsidR="009F1DB4">
        <w:rPr>
          <w:rFonts w:asciiTheme="minorHAnsi" w:hAnsiTheme="minorHAnsi"/>
          <w:i/>
        </w:rPr>
        <w:t>,</w:t>
      </w:r>
    </w:p>
    <w:p w:rsidR="00460254" w:rsidRPr="009F1DB4" w:rsidRDefault="00460254" w:rsidP="00460254">
      <w:pPr>
        <w:ind w:firstLine="0"/>
        <w:rPr>
          <w:rFonts w:asciiTheme="minorHAnsi" w:hAnsiTheme="minorHAnsi"/>
          <w:i/>
        </w:rPr>
      </w:pPr>
      <w:r w:rsidRPr="009F1DB4">
        <w:rPr>
          <w:rFonts w:asciiTheme="minorHAnsi" w:hAnsiTheme="minorHAnsi"/>
          <w:i/>
        </w:rPr>
        <w:t>Елена Плешкова</w:t>
      </w:r>
      <w:r w:rsidR="009F1DB4">
        <w:rPr>
          <w:rFonts w:asciiTheme="minorHAnsi" w:hAnsiTheme="minorHAnsi"/>
          <w:i/>
        </w:rPr>
        <w:t>,</w:t>
      </w:r>
    </w:p>
    <w:p w:rsidR="00460254" w:rsidRPr="009F1DB4" w:rsidRDefault="00460254" w:rsidP="00460254">
      <w:pPr>
        <w:ind w:firstLine="0"/>
        <w:rPr>
          <w:rFonts w:asciiTheme="minorHAnsi" w:hAnsiTheme="minorHAnsi"/>
          <w:i/>
        </w:rPr>
      </w:pPr>
      <w:r w:rsidRPr="009F1DB4">
        <w:rPr>
          <w:rFonts w:asciiTheme="minorHAnsi" w:hAnsiTheme="minorHAnsi"/>
          <w:i/>
        </w:rPr>
        <w:t>Игорь Аверкиев</w:t>
      </w:r>
      <w:r w:rsidR="009F1DB4">
        <w:rPr>
          <w:rFonts w:asciiTheme="minorHAnsi" w:hAnsiTheme="minorHAnsi"/>
          <w:i/>
        </w:rPr>
        <w:t>,</w:t>
      </w:r>
    </w:p>
    <w:p w:rsidR="00460254" w:rsidRPr="009F1DB4" w:rsidRDefault="00460254" w:rsidP="00460254">
      <w:pPr>
        <w:ind w:firstLine="0"/>
        <w:rPr>
          <w:rFonts w:asciiTheme="minorHAnsi" w:hAnsiTheme="minorHAnsi"/>
          <w:i/>
        </w:rPr>
      </w:pPr>
      <w:r w:rsidRPr="009F1DB4">
        <w:rPr>
          <w:rFonts w:asciiTheme="minorHAnsi" w:hAnsiTheme="minorHAnsi"/>
          <w:i/>
        </w:rPr>
        <w:t>Мария Черемных</w:t>
      </w:r>
    </w:p>
    <w:p w:rsidR="00460254" w:rsidRPr="009707C3" w:rsidRDefault="00460254" w:rsidP="00460254">
      <w:pPr>
        <w:ind w:firstLine="0"/>
        <w:rPr>
          <w:rFonts w:asciiTheme="minorHAnsi" w:hAnsiTheme="minorHAnsi"/>
        </w:rPr>
      </w:pPr>
    </w:p>
    <w:sectPr w:rsidR="00460254" w:rsidRPr="009707C3" w:rsidSect="00E256DB">
      <w:footerReference w:type="default" r:id="rId11"/>
      <w:pgSz w:w="11906" w:h="16838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37C" w:rsidRDefault="0053237C" w:rsidP="0053237C">
      <w:r>
        <w:separator/>
      </w:r>
    </w:p>
  </w:endnote>
  <w:endnote w:type="continuationSeparator" w:id="0">
    <w:p w:rsidR="0053237C" w:rsidRDefault="0053237C" w:rsidP="00532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316775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53237C" w:rsidRPr="00A81951" w:rsidRDefault="0053237C">
        <w:pPr>
          <w:pStyle w:val="aa"/>
          <w:jc w:val="center"/>
          <w:rPr>
            <w:rFonts w:ascii="Arial" w:hAnsi="Arial" w:cs="Arial"/>
            <w:sz w:val="20"/>
          </w:rPr>
        </w:pPr>
        <w:r w:rsidRPr="00A81951">
          <w:rPr>
            <w:rFonts w:ascii="Arial" w:hAnsi="Arial" w:cs="Arial"/>
            <w:sz w:val="20"/>
          </w:rPr>
          <w:fldChar w:fldCharType="begin"/>
        </w:r>
        <w:r w:rsidRPr="00A81951">
          <w:rPr>
            <w:rFonts w:ascii="Arial" w:hAnsi="Arial" w:cs="Arial"/>
            <w:sz w:val="20"/>
          </w:rPr>
          <w:instrText>PAGE   \* MERGEFORMAT</w:instrText>
        </w:r>
        <w:r w:rsidRPr="00A81951">
          <w:rPr>
            <w:rFonts w:ascii="Arial" w:hAnsi="Arial" w:cs="Arial"/>
            <w:sz w:val="20"/>
          </w:rPr>
          <w:fldChar w:fldCharType="separate"/>
        </w:r>
        <w:r w:rsidR="00BF1BF9">
          <w:rPr>
            <w:rFonts w:ascii="Arial" w:hAnsi="Arial" w:cs="Arial"/>
            <w:noProof/>
            <w:sz w:val="20"/>
          </w:rPr>
          <w:t>5</w:t>
        </w:r>
        <w:r w:rsidRPr="00A81951">
          <w:rPr>
            <w:rFonts w:ascii="Arial" w:hAnsi="Arial" w:cs="Arial"/>
            <w:sz w:val="20"/>
          </w:rPr>
          <w:fldChar w:fldCharType="end"/>
        </w:r>
      </w:p>
    </w:sdtContent>
  </w:sdt>
  <w:p w:rsidR="0053237C" w:rsidRDefault="005323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37C" w:rsidRDefault="0053237C" w:rsidP="0053237C">
      <w:r>
        <w:separator/>
      </w:r>
    </w:p>
  </w:footnote>
  <w:footnote w:type="continuationSeparator" w:id="0">
    <w:p w:rsidR="0053237C" w:rsidRDefault="0053237C" w:rsidP="005323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FC"/>
    <w:rsid w:val="000B58EC"/>
    <w:rsid w:val="0012189E"/>
    <w:rsid w:val="002E148E"/>
    <w:rsid w:val="00460254"/>
    <w:rsid w:val="00514148"/>
    <w:rsid w:val="0053237C"/>
    <w:rsid w:val="006D77FC"/>
    <w:rsid w:val="006E743E"/>
    <w:rsid w:val="007B618A"/>
    <w:rsid w:val="00822CC6"/>
    <w:rsid w:val="00867F72"/>
    <w:rsid w:val="00941131"/>
    <w:rsid w:val="00942235"/>
    <w:rsid w:val="009707C3"/>
    <w:rsid w:val="009F1DB4"/>
    <w:rsid w:val="00A81951"/>
    <w:rsid w:val="00B75045"/>
    <w:rsid w:val="00BF1BF9"/>
    <w:rsid w:val="00C347ED"/>
    <w:rsid w:val="00E256DB"/>
    <w:rsid w:val="00FC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7FC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7FC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4">
    <w:name w:val="Emphasis"/>
    <w:basedOn w:val="a0"/>
    <w:uiPriority w:val="20"/>
    <w:qFormat/>
    <w:rsid w:val="006D77FC"/>
    <w:rPr>
      <w:i/>
      <w:iCs/>
    </w:rPr>
  </w:style>
  <w:style w:type="character" w:customStyle="1" w:styleId="apple-converted-space">
    <w:name w:val="apple-converted-space"/>
    <w:basedOn w:val="a0"/>
    <w:rsid w:val="006D77FC"/>
  </w:style>
  <w:style w:type="character" w:styleId="a5">
    <w:name w:val="Hyperlink"/>
    <w:basedOn w:val="a0"/>
    <w:uiPriority w:val="99"/>
    <w:unhideWhenUsed/>
    <w:rsid w:val="0046025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422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223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3237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3237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53237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3237C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7FC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7FC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4">
    <w:name w:val="Emphasis"/>
    <w:basedOn w:val="a0"/>
    <w:uiPriority w:val="20"/>
    <w:qFormat/>
    <w:rsid w:val="006D77FC"/>
    <w:rPr>
      <w:i/>
      <w:iCs/>
    </w:rPr>
  </w:style>
  <w:style w:type="character" w:customStyle="1" w:styleId="apple-converted-space">
    <w:name w:val="apple-converted-space"/>
    <w:basedOn w:val="a0"/>
    <w:rsid w:val="006D77FC"/>
  </w:style>
  <w:style w:type="character" w:styleId="a5">
    <w:name w:val="Hyperlink"/>
    <w:basedOn w:val="a0"/>
    <w:uiPriority w:val="99"/>
    <w:unhideWhenUsed/>
    <w:rsid w:val="0046025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422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223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3237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3237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53237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3237C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9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pgpalata.ru/novosti/v-mikrorajone-nagornyij-mogut-vyirubit-5577-derevev-polovinu-parka-pobedy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2017-03-17T09:07:00Z</dcterms:created>
  <dcterms:modified xsi:type="dcterms:W3CDTF">2017-03-17T09:07:00Z</dcterms:modified>
</cp:coreProperties>
</file>